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29712B" w:rsidRDefault="0029712B" w:rsidP="0029712B">
      <w:pPr>
        <w:jc w:val="center"/>
        <w:rPr>
          <w:rStyle w:val="head2"/>
          <w:rFonts w:asciiTheme="minorEastAsia" w:hAnsiTheme="minorEastAsia"/>
          <w:sz w:val="28"/>
          <w:szCs w:val="28"/>
        </w:rPr>
      </w:pPr>
      <w:bookmarkStart w:id="0" w:name="_GoBack"/>
      <w:r w:rsidRPr="0029712B">
        <w:rPr>
          <w:rStyle w:val="head2"/>
          <w:rFonts w:asciiTheme="minorEastAsia" w:hAnsiTheme="minorEastAsia"/>
          <w:sz w:val="28"/>
          <w:szCs w:val="28"/>
        </w:rPr>
        <w:t>2015上海市艺术科学规划项目申报通知</w:t>
      </w:r>
    </w:p>
    <w:bookmarkEnd w:id="0"/>
    <w:p w:rsidR="0029712B" w:rsidRPr="0029712B" w:rsidRDefault="0029712B">
      <w:pPr>
        <w:rPr>
          <w:rStyle w:val="head2"/>
          <w:rFonts w:asciiTheme="minorEastAsia" w:hAnsiTheme="minorEastAsia"/>
          <w:sz w:val="28"/>
          <w:szCs w:val="28"/>
        </w:rPr>
      </w:pPr>
    </w:p>
    <w:p w:rsidR="0029712B" w:rsidRPr="0029712B" w:rsidRDefault="0029712B" w:rsidP="0029712B">
      <w:pPr>
        <w:widowControl/>
        <w:spacing w:line="400" w:lineRule="atLeast"/>
        <w:jc w:val="left"/>
        <w:rPr>
          <w:rFonts w:asciiTheme="minorEastAsia" w:hAnsiTheme="minorEastAsia" w:cs="Arial"/>
          <w:color w:val="5A5A5A"/>
          <w:kern w:val="0"/>
          <w:sz w:val="28"/>
          <w:szCs w:val="28"/>
        </w:rPr>
      </w:pPr>
      <w:r w:rsidRPr="0029712B">
        <w:rPr>
          <w:rFonts w:asciiTheme="minorEastAsia" w:hAnsiTheme="minorEastAsia" w:cs="Arial"/>
          <w:b/>
          <w:bCs/>
          <w:color w:val="5A5A5A"/>
          <w:kern w:val="0"/>
          <w:sz w:val="28"/>
          <w:szCs w:val="28"/>
        </w:rPr>
        <w:t>各</w:t>
      </w:r>
      <w:r>
        <w:rPr>
          <w:rFonts w:asciiTheme="minorEastAsia" w:hAnsiTheme="minorEastAsia" w:cs="Arial" w:hint="eastAsia"/>
          <w:b/>
          <w:bCs/>
          <w:color w:val="5A5A5A"/>
          <w:kern w:val="0"/>
          <w:sz w:val="28"/>
          <w:szCs w:val="28"/>
        </w:rPr>
        <w:t>相关</w:t>
      </w:r>
      <w:r>
        <w:rPr>
          <w:rFonts w:asciiTheme="minorEastAsia" w:hAnsiTheme="minorEastAsia" w:cs="Arial"/>
          <w:b/>
          <w:bCs/>
          <w:color w:val="5A5A5A"/>
          <w:kern w:val="0"/>
          <w:sz w:val="28"/>
          <w:szCs w:val="28"/>
        </w:rPr>
        <w:t>单位</w:t>
      </w:r>
      <w:r w:rsidRPr="0029712B">
        <w:rPr>
          <w:rFonts w:asciiTheme="minorEastAsia" w:hAnsiTheme="minorEastAsia" w:cs="Arial"/>
          <w:b/>
          <w:bCs/>
          <w:color w:val="5A5A5A"/>
          <w:kern w:val="0"/>
          <w:sz w:val="28"/>
          <w:szCs w:val="28"/>
        </w:rPr>
        <w:t>:</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经上海市文化广播影视管理局批准，《2015年度上海市艺术科学规划项目课题指南》（以下简称《课题指南》）现已发布，上海市艺术科学规划领导小组办公室开始受理2015年度上海艺术科学规划项目申报。现将申报工作的有关事项公告如下：</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一、2015年度上海市艺术科学规划项目申报工作的指导思想是:全面贯彻落实党的十八大和十八届三中、四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注重新兴边缘交叉学科和跨学科综合研究，努力构建中国特色的艺术科学创新体系，发挥上海市艺术科学规划项目示范引导作用，推动艺术科学为党和政府决策服务，为社会主义文化大发展大繁荣服务。</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二、项目申请人须符合《上海市艺术科学规划项目管理办法（试行）》所规定的各项条件。</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三、申请人要根据研究工作的实际需要，参考资助标准，提出拟申请的资助额度，并制订合理的经费预算。2015年拟立项35个，每个课题资助额度均为1万元；上海市艺术科学规划项目鼓励承担单位给予科研经费方面的配套支持。</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lastRenderedPageBreak/>
        <w:t>四、为避免一题多报、交叉申报和重复立项，确保申请人有足够的时间和精力从事课题研究，2015年度上海市艺术科学规划项目申报做出如下限定：</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1．申</w:t>
      </w:r>
      <w:r w:rsidRPr="0029712B">
        <w:rPr>
          <w:rFonts w:asciiTheme="minorEastAsia" w:hAnsiTheme="minorEastAsia" w:cs="Arial"/>
          <w:color w:val="5A5A5A"/>
          <w:kern w:val="0"/>
          <w:sz w:val="28"/>
          <w:szCs w:val="28"/>
          <w:u w:val="single"/>
        </w:rPr>
        <w:t>请人同年度只能申报一项上海市艺术科学规划项目，且不能作为课题组成员参与国家级或其他省部级项目的申报；课题组成员同年度最多还可参与一项国家级或其他省部级项目的申报</w:t>
      </w:r>
      <w:r w:rsidRPr="0029712B">
        <w:rPr>
          <w:rFonts w:asciiTheme="minorEastAsia" w:hAnsiTheme="minorEastAsia" w:cs="Arial"/>
          <w:color w:val="5A5A5A"/>
          <w:kern w:val="0"/>
          <w:sz w:val="28"/>
          <w:szCs w:val="28"/>
        </w:rPr>
        <w:t>。</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2．</w:t>
      </w:r>
      <w:r w:rsidRPr="0029712B">
        <w:rPr>
          <w:rFonts w:asciiTheme="minorEastAsia" w:hAnsiTheme="minorEastAsia" w:cs="Arial"/>
          <w:color w:val="5A5A5A"/>
          <w:kern w:val="0"/>
          <w:sz w:val="28"/>
          <w:szCs w:val="28"/>
          <w:u w:val="single"/>
        </w:rPr>
        <w:t>国家级或省部级在</w:t>
      </w:r>
      <w:proofErr w:type="gramStart"/>
      <w:r w:rsidRPr="0029712B">
        <w:rPr>
          <w:rFonts w:asciiTheme="minorEastAsia" w:hAnsiTheme="minorEastAsia" w:cs="Arial"/>
          <w:color w:val="5A5A5A"/>
          <w:kern w:val="0"/>
          <w:sz w:val="28"/>
          <w:szCs w:val="28"/>
          <w:u w:val="single"/>
        </w:rPr>
        <w:t>研</w:t>
      </w:r>
      <w:proofErr w:type="gramEnd"/>
      <w:r w:rsidRPr="0029712B">
        <w:rPr>
          <w:rFonts w:asciiTheme="minorEastAsia" w:hAnsiTheme="minorEastAsia" w:cs="Arial"/>
          <w:color w:val="5A5A5A"/>
          <w:kern w:val="0"/>
          <w:sz w:val="28"/>
          <w:szCs w:val="28"/>
          <w:u w:val="single"/>
        </w:rPr>
        <w:t>项目负责人不能申报或作为课题组成员参与申报新的上海市艺术科学规划项目（</w:t>
      </w:r>
      <w:proofErr w:type="gramStart"/>
      <w:r w:rsidRPr="0029712B">
        <w:rPr>
          <w:rFonts w:asciiTheme="minorEastAsia" w:hAnsiTheme="minorEastAsia" w:cs="Arial"/>
          <w:color w:val="5A5A5A"/>
          <w:kern w:val="0"/>
          <w:sz w:val="28"/>
          <w:szCs w:val="28"/>
          <w:u w:val="single"/>
        </w:rPr>
        <w:t>结项证书</w:t>
      </w:r>
      <w:proofErr w:type="gramEnd"/>
      <w:r w:rsidRPr="0029712B">
        <w:rPr>
          <w:rFonts w:asciiTheme="minorEastAsia" w:hAnsiTheme="minorEastAsia" w:cs="Arial"/>
          <w:color w:val="5A5A5A"/>
          <w:kern w:val="0"/>
          <w:sz w:val="28"/>
          <w:szCs w:val="28"/>
          <w:u w:val="single"/>
        </w:rPr>
        <w:t>标注日期在2015年7月31日之前的可以申报）</w:t>
      </w:r>
      <w:r w:rsidRPr="0029712B">
        <w:rPr>
          <w:rFonts w:asciiTheme="minorEastAsia" w:hAnsiTheme="minorEastAsia" w:cs="Arial"/>
          <w:color w:val="5A5A5A"/>
          <w:kern w:val="0"/>
          <w:sz w:val="28"/>
          <w:szCs w:val="28"/>
        </w:rPr>
        <w:t>。</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3．申请人及其课题组成员以内容相近或相同的选题同时申报本年度国家级或其他省部级项目，并获得立项资助的，上海市艺术科学规划项目不再予以立项。</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4．凡以在</w:t>
      </w:r>
      <w:proofErr w:type="gramStart"/>
      <w:r w:rsidRPr="0029712B">
        <w:rPr>
          <w:rFonts w:asciiTheme="minorEastAsia" w:hAnsiTheme="minorEastAsia" w:cs="Arial"/>
          <w:color w:val="5A5A5A"/>
          <w:kern w:val="0"/>
          <w:sz w:val="28"/>
          <w:szCs w:val="28"/>
        </w:rPr>
        <w:t>研</w:t>
      </w:r>
      <w:proofErr w:type="gramEnd"/>
      <w:r w:rsidRPr="0029712B">
        <w:rPr>
          <w:rFonts w:asciiTheme="minorEastAsia" w:hAnsiTheme="minorEastAsia" w:cs="Arial"/>
          <w:color w:val="5A5A5A"/>
          <w:kern w:val="0"/>
          <w:sz w:val="28"/>
          <w:szCs w:val="28"/>
        </w:rPr>
        <w:t>或</w:t>
      </w:r>
      <w:proofErr w:type="gramStart"/>
      <w:r w:rsidRPr="0029712B">
        <w:rPr>
          <w:rFonts w:asciiTheme="minorEastAsia" w:hAnsiTheme="minorEastAsia" w:cs="Arial"/>
          <w:color w:val="5A5A5A"/>
          <w:kern w:val="0"/>
          <w:sz w:val="28"/>
          <w:szCs w:val="28"/>
        </w:rPr>
        <w:t>已结项的</w:t>
      </w:r>
      <w:proofErr w:type="gramEnd"/>
      <w:r w:rsidRPr="0029712B">
        <w:rPr>
          <w:rFonts w:asciiTheme="minorEastAsia" w:hAnsiTheme="minorEastAsia" w:cs="Arial"/>
          <w:color w:val="5A5A5A"/>
          <w:kern w:val="0"/>
          <w:sz w:val="28"/>
          <w:szCs w:val="28"/>
        </w:rPr>
        <w:t>国家级或其他省部级项目为基础申报上海市艺术科学规划项目的，须在《申报书》中注明所申报项目与已承担项目的联系和区别，不</w:t>
      </w:r>
      <w:proofErr w:type="gramStart"/>
      <w:r w:rsidRPr="0029712B">
        <w:rPr>
          <w:rFonts w:asciiTheme="minorEastAsia" w:hAnsiTheme="minorEastAsia" w:cs="Arial"/>
          <w:color w:val="5A5A5A"/>
          <w:kern w:val="0"/>
          <w:sz w:val="28"/>
          <w:szCs w:val="28"/>
        </w:rPr>
        <w:t>得以内容</w:t>
      </w:r>
      <w:proofErr w:type="gramEnd"/>
      <w:r w:rsidRPr="0029712B">
        <w:rPr>
          <w:rFonts w:asciiTheme="minorEastAsia" w:hAnsiTheme="minorEastAsia" w:cs="Arial"/>
          <w:color w:val="5A5A5A"/>
          <w:kern w:val="0"/>
          <w:sz w:val="28"/>
          <w:szCs w:val="28"/>
        </w:rPr>
        <w:t>基本相同的项目或成果进行申报。不</w:t>
      </w:r>
      <w:proofErr w:type="gramStart"/>
      <w:r w:rsidRPr="0029712B">
        <w:rPr>
          <w:rFonts w:asciiTheme="minorEastAsia" w:hAnsiTheme="minorEastAsia" w:cs="Arial"/>
          <w:color w:val="5A5A5A"/>
          <w:kern w:val="0"/>
          <w:sz w:val="28"/>
          <w:szCs w:val="28"/>
        </w:rPr>
        <w:t>得以已</w:t>
      </w:r>
      <w:proofErr w:type="gramEnd"/>
      <w:r w:rsidRPr="0029712B">
        <w:rPr>
          <w:rFonts w:asciiTheme="minorEastAsia" w:hAnsiTheme="minorEastAsia" w:cs="Arial"/>
          <w:color w:val="5A5A5A"/>
          <w:kern w:val="0"/>
          <w:sz w:val="28"/>
          <w:szCs w:val="28"/>
        </w:rPr>
        <w:t>出版的内容基本相同的研究成果申报上海市艺术科学规划项目。</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5．凡以博士学位论文或博士后出站报告为基础申报上海市艺术科学规划项目的，须在《申报书》中注明所申报项目与学位论文（出站报告）的联系和区别，申请</w:t>
      </w:r>
      <w:proofErr w:type="gramStart"/>
      <w:r w:rsidRPr="0029712B">
        <w:rPr>
          <w:rFonts w:asciiTheme="minorEastAsia" w:hAnsiTheme="minorEastAsia" w:cs="Arial"/>
          <w:color w:val="5A5A5A"/>
          <w:kern w:val="0"/>
          <w:sz w:val="28"/>
          <w:szCs w:val="28"/>
        </w:rPr>
        <w:t>鉴定结项时</w:t>
      </w:r>
      <w:proofErr w:type="gramEnd"/>
      <w:r w:rsidRPr="0029712B">
        <w:rPr>
          <w:rFonts w:asciiTheme="minorEastAsia" w:hAnsiTheme="minorEastAsia" w:cs="Arial"/>
          <w:color w:val="5A5A5A"/>
          <w:kern w:val="0"/>
          <w:sz w:val="28"/>
          <w:szCs w:val="28"/>
        </w:rPr>
        <w:t>提交学位论文（出站报告）原件。</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lastRenderedPageBreak/>
        <w:t>五、项目申报相关文件材料，可在上海市文化广播影视管理局政府网站（wgj.sh.gov.cn）上查询、下载，也可在本通知后面的附件中下载。</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六、填写前请先认真阅读《上海市艺术科学规划项目管理办法（试行）》、《课题指南》及申请书内所附的《填表说明》。</w:t>
      </w:r>
      <w:r w:rsidRPr="0029712B">
        <w:rPr>
          <w:rFonts w:asciiTheme="minorEastAsia" w:hAnsiTheme="minorEastAsia" w:cs="Arial"/>
          <w:b/>
          <w:bCs/>
          <w:color w:val="FF0000"/>
          <w:kern w:val="0"/>
          <w:sz w:val="28"/>
          <w:szCs w:val="28"/>
        </w:rPr>
        <w:t>申报书（含活页）一律用计算机填写，A4纸打印，左侧装订（活页单独装订）。</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七、我校申报截止时间为</w:t>
      </w:r>
      <w:r w:rsidRPr="0029712B">
        <w:rPr>
          <w:rFonts w:asciiTheme="minorEastAsia" w:hAnsiTheme="minorEastAsia" w:cs="Arial"/>
          <w:b/>
          <w:bCs/>
          <w:color w:val="FF0000"/>
          <w:kern w:val="0"/>
          <w:sz w:val="28"/>
          <w:szCs w:val="28"/>
        </w:rPr>
        <w:t>2015年7月27日</w:t>
      </w:r>
      <w:r w:rsidRPr="0029712B">
        <w:rPr>
          <w:rFonts w:asciiTheme="minorEastAsia" w:hAnsiTheme="minorEastAsia" w:cs="Arial"/>
          <w:color w:val="5A5A5A"/>
          <w:kern w:val="0"/>
          <w:sz w:val="28"/>
          <w:szCs w:val="28"/>
        </w:rPr>
        <w:t>，逾期不予受理。请于2015年7月27日前将申报书</w:t>
      </w:r>
      <w:r>
        <w:rPr>
          <w:rFonts w:asciiTheme="minorEastAsia" w:hAnsiTheme="minorEastAsia" w:cs="Arial" w:hint="eastAsia"/>
          <w:color w:val="5A5A5A"/>
          <w:kern w:val="0"/>
          <w:sz w:val="28"/>
          <w:szCs w:val="28"/>
        </w:rPr>
        <w:t>1</w:t>
      </w:r>
      <w:r w:rsidRPr="0029712B">
        <w:rPr>
          <w:rFonts w:asciiTheme="minorEastAsia" w:hAnsiTheme="minorEastAsia" w:cs="Arial"/>
          <w:color w:val="5A5A5A"/>
          <w:kern w:val="0"/>
          <w:sz w:val="28"/>
          <w:szCs w:val="28"/>
        </w:rPr>
        <w:t>式</w:t>
      </w:r>
      <w:r>
        <w:rPr>
          <w:rFonts w:asciiTheme="minorEastAsia" w:hAnsiTheme="minorEastAsia" w:cs="Arial" w:hint="eastAsia"/>
          <w:color w:val="5A5A5A"/>
          <w:kern w:val="0"/>
          <w:sz w:val="28"/>
          <w:szCs w:val="28"/>
        </w:rPr>
        <w:t>3</w:t>
      </w:r>
      <w:r w:rsidRPr="0029712B">
        <w:rPr>
          <w:rFonts w:asciiTheme="minorEastAsia" w:hAnsiTheme="minorEastAsia" w:cs="Arial"/>
          <w:color w:val="5A5A5A"/>
          <w:kern w:val="0"/>
          <w:sz w:val="28"/>
          <w:szCs w:val="28"/>
        </w:rPr>
        <w:t>份（含原件一份），活页</w:t>
      </w:r>
      <w:r>
        <w:rPr>
          <w:rFonts w:asciiTheme="minorEastAsia" w:hAnsiTheme="minorEastAsia" w:cs="Arial" w:hint="eastAsia"/>
          <w:color w:val="5A5A5A"/>
          <w:kern w:val="0"/>
          <w:sz w:val="28"/>
          <w:szCs w:val="28"/>
        </w:rPr>
        <w:t>1</w:t>
      </w:r>
      <w:r w:rsidRPr="0029712B">
        <w:rPr>
          <w:rFonts w:asciiTheme="minorEastAsia" w:hAnsiTheme="minorEastAsia" w:cs="Arial"/>
          <w:color w:val="5A5A5A"/>
          <w:kern w:val="0"/>
          <w:sz w:val="28"/>
          <w:szCs w:val="28"/>
        </w:rPr>
        <w:t>式</w:t>
      </w:r>
      <w:r>
        <w:rPr>
          <w:rFonts w:asciiTheme="minorEastAsia" w:hAnsiTheme="minorEastAsia" w:cs="Arial" w:hint="eastAsia"/>
          <w:color w:val="5A5A5A"/>
          <w:kern w:val="0"/>
          <w:sz w:val="28"/>
          <w:szCs w:val="28"/>
        </w:rPr>
        <w:t>6</w:t>
      </w:r>
      <w:r w:rsidRPr="0029712B">
        <w:rPr>
          <w:rFonts w:asciiTheme="minorEastAsia" w:hAnsiTheme="minorEastAsia" w:cs="Arial"/>
          <w:color w:val="5A5A5A"/>
          <w:kern w:val="0"/>
          <w:sz w:val="28"/>
          <w:szCs w:val="28"/>
        </w:rPr>
        <w:t>份</w:t>
      </w:r>
      <w:proofErr w:type="gramStart"/>
      <w:r w:rsidRPr="0029712B">
        <w:rPr>
          <w:rFonts w:asciiTheme="minorEastAsia" w:hAnsiTheme="minorEastAsia" w:cs="Arial"/>
          <w:color w:val="5A5A5A"/>
          <w:kern w:val="0"/>
          <w:sz w:val="28"/>
          <w:szCs w:val="28"/>
        </w:rPr>
        <w:t>报送至社科处</w:t>
      </w:r>
      <w:proofErr w:type="gramEnd"/>
      <w:r w:rsidRPr="0029712B">
        <w:rPr>
          <w:rFonts w:asciiTheme="minorEastAsia" w:hAnsiTheme="minorEastAsia" w:cs="Arial"/>
          <w:color w:val="5A5A5A"/>
          <w:kern w:val="0"/>
          <w:sz w:val="28"/>
          <w:szCs w:val="28"/>
        </w:rPr>
        <w:t>，同时请将电子版发送至</w:t>
      </w:r>
      <w:r>
        <w:rPr>
          <w:rFonts w:asciiTheme="minorEastAsia" w:hAnsiTheme="minorEastAsia" w:cs="Arial"/>
          <w:color w:val="5A5A5A"/>
          <w:kern w:val="0"/>
          <w:sz w:val="28"/>
          <w:szCs w:val="28"/>
        </w:rPr>
        <w:t>ttwang@skc.ecnu.edu.cn</w:t>
      </w:r>
      <w:r w:rsidRPr="0029712B">
        <w:rPr>
          <w:rFonts w:asciiTheme="minorEastAsia" w:hAnsiTheme="minorEastAsia" w:cs="Arial"/>
          <w:color w:val="5A5A5A"/>
          <w:kern w:val="0"/>
          <w:sz w:val="28"/>
          <w:szCs w:val="28"/>
        </w:rPr>
        <w:t>。</w:t>
      </w:r>
    </w:p>
    <w:p w:rsidR="0029712B" w:rsidRPr="0029712B" w:rsidRDefault="0029712B" w:rsidP="0029712B">
      <w:pPr>
        <w:widowControl/>
        <w:spacing w:line="400" w:lineRule="atLeast"/>
        <w:ind w:firstLine="480"/>
        <w:jc w:val="lef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申报过程中如有其他问题，请及时与社科处联系：</w:t>
      </w:r>
    </w:p>
    <w:p w:rsidR="001D7DC1" w:rsidRPr="001D7DC1" w:rsidRDefault="001D7DC1" w:rsidP="001D7DC1">
      <w:pPr>
        <w:spacing w:before="100" w:beforeAutospacing="1" w:after="100" w:afterAutospacing="1" w:line="360" w:lineRule="auto"/>
        <w:ind w:firstLine="480"/>
        <w:rPr>
          <w:rFonts w:asciiTheme="minorEastAsia" w:hAnsiTheme="minorEastAsia" w:cs="Arial"/>
          <w:color w:val="5A5A5A"/>
          <w:kern w:val="0"/>
          <w:sz w:val="28"/>
          <w:szCs w:val="28"/>
        </w:rPr>
      </w:pPr>
      <w:r w:rsidRPr="001D7DC1">
        <w:rPr>
          <w:rFonts w:asciiTheme="minorEastAsia" w:hAnsiTheme="minorEastAsia" w:cs="Arial"/>
          <w:color w:val="5A5A5A"/>
          <w:kern w:val="0"/>
          <w:sz w:val="28"/>
          <w:szCs w:val="28"/>
        </w:rPr>
        <w:t>联系人：王同彤、费斌</w:t>
      </w:r>
    </w:p>
    <w:p w:rsidR="001D7DC1" w:rsidRPr="001D7DC1" w:rsidRDefault="001D7DC1" w:rsidP="001D7DC1">
      <w:pPr>
        <w:spacing w:before="100" w:beforeAutospacing="1" w:after="100" w:afterAutospacing="1" w:line="360" w:lineRule="auto"/>
        <w:ind w:firstLine="480"/>
        <w:rPr>
          <w:rFonts w:asciiTheme="minorEastAsia" w:hAnsiTheme="minorEastAsia" w:cs="Arial"/>
          <w:color w:val="5A5A5A"/>
          <w:kern w:val="0"/>
          <w:sz w:val="28"/>
          <w:szCs w:val="28"/>
        </w:rPr>
      </w:pPr>
      <w:r w:rsidRPr="001D7DC1">
        <w:rPr>
          <w:rFonts w:asciiTheme="minorEastAsia" w:hAnsiTheme="minorEastAsia" w:cs="Arial"/>
          <w:color w:val="5A5A5A"/>
          <w:kern w:val="0"/>
          <w:sz w:val="28"/>
          <w:szCs w:val="28"/>
        </w:rPr>
        <w:t>联系电话：54345126；62232631</w:t>
      </w:r>
    </w:p>
    <w:p w:rsidR="001D7DC1" w:rsidRPr="001D7DC1" w:rsidRDefault="001D7DC1" w:rsidP="001D7DC1">
      <w:pPr>
        <w:spacing w:before="100" w:beforeAutospacing="1" w:after="100" w:afterAutospacing="1" w:line="360" w:lineRule="auto"/>
        <w:ind w:firstLine="480"/>
        <w:rPr>
          <w:rFonts w:asciiTheme="minorEastAsia" w:hAnsiTheme="minorEastAsia" w:cs="Arial"/>
          <w:color w:val="5A5A5A"/>
          <w:kern w:val="0"/>
          <w:sz w:val="28"/>
          <w:szCs w:val="28"/>
        </w:rPr>
      </w:pPr>
      <w:r w:rsidRPr="001D7DC1">
        <w:rPr>
          <w:rFonts w:asciiTheme="minorEastAsia" w:hAnsiTheme="minorEastAsia" w:cs="Arial"/>
          <w:color w:val="5A5A5A"/>
          <w:kern w:val="0"/>
          <w:sz w:val="28"/>
          <w:szCs w:val="28"/>
        </w:rPr>
        <w:t>E-mail：</w:t>
      </w:r>
      <w:hyperlink r:id="rId4" w:history="1">
        <w:r w:rsidRPr="001D7DC1">
          <w:rPr>
            <w:rFonts w:asciiTheme="minorEastAsia" w:hAnsiTheme="minorEastAsia"/>
            <w:color w:val="5A5A5A"/>
            <w:kern w:val="0"/>
            <w:sz w:val="28"/>
            <w:szCs w:val="28"/>
          </w:rPr>
          <w:t>ttwang@skc.ecnu.edu.cn；bfei@admin.ecnu.edu.cn</w:t>
        </w:r>
      </w:hyperlink>
    </w:p>
    <w:p w:rsidR="0029712B" w:rsidRPr="0029712B" w:rsidRDefault="001D7DC1" w:rsidP="001D7DC1">
      <w:pPr>
        <w:widowControl/>
        <w:spacing w:line="400" w:lineRule="atLeast"/>
        <w:ind w:firstLine="480"/>
        <w:jc w:val="left"/>
        <w:rPr>
          <w:rFonts w:asciiTheme="minorEastAsia" w:hAnsiTheme="minorEastAsia" w:cs="Arial"/>
          <w:color w:val="5A5A5A"/>
          <w:kern w:val="0"/>
          <w:sz w:val="28"/>
          <w:szCs w:val="28"/>
        </w:rPr>
      </w:pPr>
      <w:r w:rsidRPr="001D7DC1">
        <w:rPr>
          <w:rFonts w:asciiTheme="minorEastAsia" w:hAnsiTheme="minorEastAsia" w:cs="Arial"/>
          <w:color w:val="5A5A5A"/>
          <w:kern w:val="0"/>
          <w:sz w:val="28"/>
          <w:szCs w:val="28"/>
        </w:rPr>
        <w:t>地址：闵行校区行政楼325、中北校区理科大楼A213</w:t>
      </w:r>
    </w:p>
    <w:p w:rsidR="0029712B" w:rsidRPr="0029712B" w:rsidRDefault="0029712B" w:rsidP="0029712B">
      <w:pPr>
        <w:widowControl/>
        <w:spacing w:line="400" w:lineRule="atLeast"/>
        <w:ind w:firstLine="480"/>
        <w:jc w:val="righ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社科处</w:t>
      </w:r>
    </w:p>
    <w:p w:rsidR="0029712B" w:rsidRPr="0029712B" w:rsidRDefault="0029712B" w:rsidP="0029712B">
      <w:pPr>
        <w:widowControl/>
        <w:spacing w:line="400" w:lineRule="atLeast"/>
        <w:ind w:firstLine="480"/>
        <w:jc w:val="right"/>
        <w:rPr>
          <w:rFonts w:asciiTheme="minorEastAsia" w:hAnsiTheme="minorEastAsia" w:cs="Arial"/>
          <w:color w:val="5A5A5A"/>
          <w:kern w:val="0"/>
          <w:sz w:val="28"/>
          <w:szCs w:val="28"/>
        </w:rPr>
      </w:pPr>
      <w:r w:rsidRPr="0029712B">
        <w:rPr>
          <w:rFonts w:asciiTheme="minorEastAsia" w:hAnsiTheme="minorEastAsia" w:cs="Arial"/>
          <w:color w:val="5A5A5A"/>
          <w:kern w:val="0"/>
          <w:sz w:val="28"/>
          <w:szCs w:val="28"/>
        </w:rPr>
        <w:t>2015年6月15日</w:t>
      </w:r>
    </w:p>
    <w:p w:rsidR="007D01A5" w:rsidRDefault="007D01A5" w:rsidP="001D7DC1">
      <w:pPr>
        <w:widowControl/>
        <w:spacing w:line="400" w:lineRule="atLeast"/>
        <w:jc w:val="left"/>
        <w:rPr>
          <w:rFonts w:asciiTheme="minorEastAsia" w:hAnsiTheme="minorEastAsia" w:cs="Arial"/>
          <w:color w:val="5A5A5A"/>
          <w:kern w:val="0"/>
          <w:sz w:val="28"/>
          <w:szCs w:val="28"/>
        </w:rPr>
      </w:pPr>
    </w:p>
    <w:p w:rsidR="0029712B" w:rsidRPr="0029712B" w:rsidRDefault="001D7DC1" w:rsidP="001D7DC1">
      <w:pPr>
        <w:widowControl/>
        <w:spacing w:line="400" w:lineRule="atLeast"/>
        <w:jc w:val="left"/>
        <w:rPr>
          <w:rFonts w:asciiTheme="minorEastAsia" w:hAnsiTheme="minorEastAsia" w:cs="Arial"/>
          <w:color w:val="5A5A5A"/>
          <w:kern w:val="0"/>
          <w:sz w:val="28"/>
          <w:szCs w:val="28"/>
        </w:rPr>
      </w:pPr>
      <w:r>
        <w:rPr>
          <w:rFonts w:asciiTheme="minorEastAsia" w:hAnsiTheme="minorEastAsia" w:cs="Arial" w:hint="eastAsia"/>
          <w:color w:val="5A5A5A"/>
          <w:kern w:val="0"/>
          <w:sz w:val="28"/>
          <w:szCs w:val="28"/>
        </w:rPr>
        <w:t>点击下载</w:t>
      </w:r>
      <w:r>
        <w:rPr>
          <w:rFonts w:asciiTheme="minorEastAsia" w:hAnsiTheme="minorEastAsia" w:cs="Arial"/>
          <w:color w:val="5A5A5A"/>
          <w:kern w:val="0"/>
          <w:sz w:val="28"/>
          <w:szCs w:val="28"/>
        </w:rPr>
        <w:t>：</w:t>
      </w:r>
      <w:r w:rsidR="0029712B" w:rsidRPr="007D01A5">
        <w:rPr>
          <w:rFonts w:asciiTheme="minorEastAsia" w:hAnsiTheme="minorEastAsia" w:cs="Arial"/>
          <w:color w:val="5A5A5A"/>
          <w:kern w:val="0"/>
          <w:sz w:val="28"/>
          <w:szCs w:val="28"/>
        </w:rPr>
        <w:t>2015年度上海市艺术科学规划项目</w:t>
      </w:r>
      <w:r w:rsidRPr="007D01A5">
        <w:rPr>
          <w:rFonts w:asciiTheme="minorEastAsia" w:hAnsiTheme="minorEastAsia" w:cs="Arial" w:hint="eastAsia"/>
          <w:color w:val="5A5A5A"/>
          <w:kern w:val="0"/>
          <w:sz w:val="28"/>
          <w:szCs w:val="28"/>
        </w:rPr>
        <w:t>申报材料</w:t>
      </w:r>
      <w:r w:rsidR="0029712B" w:rsidRPr="0029712B">
        <w:rPr>
          <w:rFonts w:asciiTheme="minorEastAsia" w:hAnsiTheme="minorEastAsia" w:cs="Arial"/>
          <w:color w:val="5A5A5A"/>
          <w:kern w:val="0"/>
          <w:sz w:val="28"/>
          <w:szCs w:val="28"/>
        </w:rPr>
        <w:t xml:space="preserve"> </w:t>
      </w:r>
    </w:p>
    <w:sectPr w:rsidR="0029712B" w:rsidRPr="002971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12B"/>
    <w:rsid w:val="001D7DC1"/>
    <w:rsid w:val="0029712B"/>
    <w:rsid w:val="007D01A5"/>
    <w:rsid w:val="00A1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CBB25C-7F57-447B-9F44-A1F8D3C01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29712B"/>
    <w:rPr>
      <w:rFonts w:ascii="Tahoma" w:hAnsi="Tahoma" w:cs="Tahoma" w:hint="default"/>
      <w:b w:val="0"/>
      <w:bCs w:val="0"/>
      <w:color w:val="333333"/>
      <w:sz w:val="30"/>
      <w:szCs w:val="30"/>
    </w:rPr>
  </w:style>
  <w:style w:type="character" w:styleId="a3">
    <w:name w:val="Hyperlink"/>
    <w:basedOn w:val="a0"/>
    <w:uiPriority w:val="99"/>
    <w:semiHidden/>
    <w:unhideWhenUsed/>
    <w:rsid w:val="0029712B"/>
    <w:rPr>
      <w:rFonts w:ascii="Arial" w:hAnsi="Arial" w:cs="Arial" w:hint="default"/>
      <w:strike w:val="0"/>
      <w:dstrike w:val="0"/>
      <w:color w:val="000000"/>
      <w:sz w:val="21"/>
      <w:szCs w:val="21"/>
      <w:u w:val="none"/>
      <w:effect w:val="none"/>
    </w:rPr>
  </w:style>
  <w:style w:type="character" w:styleId="a4">
    <w:name w:val="Strong"/>
    <w:basedOn w:val="a0"/>
    <w:uiPriority w:val="22"/>
    <w:qFormat/>
    <w:rsid w:val="002971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700884">
      <w:bodyDiv w:val="1"/>
      <w:marLeft w:val="0"/>
      <w:marRight w:val="0"/>
      <w:marTop w:val="0"/>
      <w:marBottom w:val="0"/>
      <w:divBdr>
        <w:top w:val="none" w:sz="0" w:space="0" w:color="auto"/>
        <w:left w:val="none" w:sz="0" w:space="0" w:color="auto"/>
        <w:bottom w:val="none" w:sz="0" w:space="0" w:color="auto"/>
        <w:right w:val="none" w:sz="0" w:space="0" w:color="auto"/>
      </w:divBdr>
      <w:divsChild>
        <w:div w:id="1756395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twang@skc.ecnu.edu.cn%EF%BC%9Bbfei@admin.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235</Words>
  <Characters>1342</Characters>
  <Application>Microsoft Office Word</Application>
  <DocSecurity>0</DocSecurity>
  <Lines>11</Lines>
  <Paragraphs>3</Paragraphs>
  <ScaleCrop>false</ScaleCrop>
  <Company>ECNU</Company>
  <LinksUpToDate>false</LinksUpToDate>
  <CharactersWithSpaces>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2015-06-18T06:37:00Z</dcterms:created>
  <dcterms:modified xsi:type="dcterms:W3CDTF">2015-06-18T08:00:00Z</dcterms:modified>
</cp:coreProperties>
</file>