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A6E" w:rsidRDefault="00854A72" w:rsidP="00854A72">
      <w:pPr>
        <w:jc w:val="center"/>
        <w:rPr>
          <w:rStyle w:val="head2"/>
        </w:rPr>
      </w:pPr>
      <w:r>
        <w:rPr>
          <w:rStyle w:val="head2"/>
        </w:rPr>
        <w:t>2015</w:t>
      </w:r>
      <w:r>
        <w:rPr>
          <w:rStyle w:val="head2"/>
        </w:rPr>
        <w:t>年度教育部人文社</w:t>
      </w:r>
      <w:r w:rsidR="00B146A8">
        <w:rPr>
          <w:rStyle w:val="head2"/>
        </w:rPr>
        <w:t>会科学研究专项任务项目（中国特色社会主义理论体系研究）申报</w:t>
      </w:r>
      <w:r>
        <w:rPr>
          <w:rStyle w:val="head2"/>
        </w:rPr>
        <w:t>通知</w:t>
      </w:r>
    </w:p>
    <w:p w:rsidR="00854A72" w:rsidRDefault="00854A72" w:rsidP="00854A72">
      <w:pPr>
        <w:ind w:firstLineChars="189" w:firstLine="567"/>
        <w:rPr>
          <w:rStyle w:val="head2"/>
        </w:rPr>
      </w:pPr>
    </w:p>
    <w:p w:rsidR="00854A72" w:rsidRPr="00854A72" w:rsidRDefault="00854A72" w:rsidP="00854A72">
      <w:pPr>
        <w:widowControl/>
        <w:spacing w:after="100" w:afterAutospacing="1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b/>
          <w:bCs/>
          <w:kern w:val="0"/>
          <w:sz w:val="27"/>
          <w:szCs w:val="27"/>
        </w:rPr>
        <w:t>各</w:t>
      </w:r>
      <w:r>
        <w:rPr>
          <w:rFonts w:ascii="Tahoma" w:eastAsia="宋体" w:hAnsi="Tahoma" w:cs="Tahoma" w:hint="eastAsia"/>
          <w:b/>
          <w:bCs/>
          <w:kern w:val="0"/>
          <w:sz w:val="27"/>
          <w:szCs w:val="27"/>
        </w:rPr>
        <w:t>单位</w:t>
      </w:r>
      <w:r w:rsidRPr="00854A72">
        <w:rPr>
          <w:rFonts w:ascii="Tahoma" w:eastAsia="宋体" w:hAnsi="Tahoma" w:cs="Tahoma"/>
          <w:b/>
          <w:bCs/>
          <w:kern w:val="0"/>
          <w:sz w:val="27"/>
          <w:szCs w:val="27"/>
        </w:rPr>
        <w:t>：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为进一步贯彻落实中央精神，推进中国特色社会主义理论体系研究，今年继续设立教育部人文社会科学研究专项任务项目（中国特色社会主义理论体系研究），项目的组织实施工作由教育部高等学校社会科学发展研究中心负责。现将</w:t>
      </w:r>
      <w:r w:rsidRPr="00854A72">
        <w:rPr>
          <w:rFonts w:ascii="Tahoma" w:eastAsia="宋体" w:hAnsi="Tahoma" w:cs="Tahoma"/>
          <w:kern w:val="0"/>
          <w:sz w:val="27"/>
          <w:szCs w:val="27"/>
        </w:rPr>
        <w:t>2015</w:t>
      </w:r>
      <w:r w:rsidRPr="00854A72">
        <w:rPr>
          <w:rFonts w:ascii="Tahoma" w:eastAsia="宋体" w:hAnsi="Tahoma" w:cs="Tahoma"/>
          <w:kern w:val="0"/>
          <w:sz w:val="27"/>
          <w:szCs w:val="27"/>
        </w:rPr>
        <w:t>年度申报工作的有关事项通知如下：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申请者应围绕贯彻落实党的十八大、十八届三中全会和四中全会精神，结合国家经济社会发展和高校实际工作需要，根据课题指南（</w:t>
      </w:r>
      <w:r w:rsidRPr="00854A72">
        <w:rPr>
          <w:rFonts w:ascii="Tahoma" w:eastAsia="宋体" w:hAnsi="Tahoma" w:cs="Tahoma"/>
          <w:b/>
          <w:bCs/>
          <w:kern w:val="0"/>
          <w:sz w:val="27"/>
          <w:szCs w:val="27"/>
        </w:rPr>
        <w:t>见附件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）的总体要求，设计具体的研究选题进行申报。课题每项资助</w:t>
      </w:r>
      <w:r w:rsidRPr="00854A72">
        <w:rPr>
          <w:rFonts w:ascii="Tahoma" w:eastAsia="宋体" w:hAnsi="Tahoma" w:cs="Tahoma"/>
          <w:kern w:val="0"/>
          <w:sz w:val="27"/>
          <w:szCs w:val="27"/>
        </w:rPr>
        <w:t>3—5</w:t>
      </w:r>
      <w:r w:rsidRPr="00854A72">
        <w:rPr>
          <w:rFonts w:ascii="Tahoma" w:eastAsia="宋体" w:hAnsi="Tahoma" w:cs="Tahoma"/>
          <w:kern w:val="0"/>
          <w:sz w:val="27"/>
          <w:szCs w:val="27"/>
        </w:rPr>
        <w:t>万元，研究时限为</w:t>
      </w:r>
      <w:r w:rsidRPr="00854A72">
        <w:rPr>
          <w:rFonts w:ascii="Tahoma" w:eastAsia="宋体" w:hAnsi="Tahoma" w:cs="Tahoma"/>
          <w:kern w:val="0"/>
          <w:sz w:val="27"/>
          <w:szCs w:val="27"/>
        </w:rPr>
        <w:t>1—2</w:t>
      </w:r>
      <w:r w:rsidRPr="00854A72">
        <w:rPr>
          <w:rFonts w:ascii="Tahoma" w:eastAsia="宋体" w:hAnsi="Tahoma" w:cs="Tahoma"/>
          <w:kern w:val="0"/>
          <w:sz w:val="27"/>
          <w:szCs w:val="27"/>
        </w:rPr>
        <w:t>年。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2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b/>
          <w:bCs/>
          <w:kern w:val="0"/>
          <w:sz w:val="27"/>
          <w:szCs w:val="27"/>
        </w:rPr>
        <w:t>二、申报条件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 xml:space="preserve">1. </w:t>
      </w:r>
      <w:r w:rsidRPr="00854A72">
        <w:rPr>
          <w:rFonts w:ascii="Tahoma" w:eastAsia="宋体" w:hAnsi="Tahoma" w:cs="Tahoma"/>
          <w:kern w:val="0"/>
          <w:sz w:val="27"/>
          <w:szCs w:val="27"/>
        </w:rPr>
        <w:t>申请者所在单位须为全国普通高等学校。申请者必须是高校在编在岗的教师或党务政工干部，能够作为项目主持人担负实质性研究工作。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 xml:space="preserve">2. </w:t>
      </w:r>
      <w:r w:rsidRPr="00854A72">
        <w:rPr>
          <w:rFonts w:ascii="Tahoma" w:eastAsia="宋体" w:hAnsi="Tahoma" w:cs="Tahoma"/>
          <w:kern w:val="0"/>
          <w:sz w:val="27"/>
          <w:szCs w:val="27"/>
        </w:rPr>
        <w:t>每个申请者限报</w:t>
      </w:r>
      <w:r w:rsidRPr="00854A72">
        <w:rPr>
          <w:rFonts w:ascii="Tahoma" w:eastAsia="宋体" w:hAnsi="Tahoma" w:cs="Tahoma"/>
          <w:kern w:val="0"/>
          <w:sz w:val="27"/>
          <w:szCs w:val="27"/>
        </w:rPr>
        <w:t>1</w:t>
      </w:r>
      <w:r w:rsidRPr="00854A72">
        <w:rPr>
          <w:rFonts w:ascii="Tahoma" w:eastAsia="宋体" w:hAnsi="Tahoma" w:cs="Tahoma"/>
          <w:kern w:val="0"/>
          <w:sz w:val="27"/>
          <w:szCs w:val="27"/>
        </w:rPr>
        <w:t>项。应根据课题研究的实际需要，按照出成果、出人才的原则，组建结构合理的课题组。课题组成员必须征得本人同意并签字，否则视为违规申报。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lastRenderedPageBreak/>
        <w:t>3.</w:t>
      </w:r>
      <w:r w:rsidRPr="00854A72">
        <w:rPr>
          <w:rFonts w:ascii="Tahoma" w:eastAsia="宋体" w:hAnsi="Tahoma" w:cs="Tahoma"/>
          <w:kern w:val="0"/>
          <w:sz w:val="27"/>
          <w:szCs w:val="27"/>
        </w:rPr>
        <w:t>有以下情况之一者不得申报本专项：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  <w:u w:val="single"/>
        </w:rPr>
      </w:pP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（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1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）在研的教育部人文社会科学研究项目（含重大课题攻关项目、基地重大项目、后期资助项目、一般项目等各类项目）负责人；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（</w:t>
      </w:r>
      <w:r w:rsidRPr="00854A72">
        <w:rPr>
          <w:rFonts w:ascii="Tahoma" w:eastAsia="宋体" w:hAnsi="Tahoma" w:cs="Tahoma"/>
          <w:kern w:val="0"/>
          <w:sz w:val="27"/>
          <w:szCs w:val="27"/>
        </w:rPr>
        <w:t>2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）所主持的教育部人文社会科学研究项目自</w:t>
      </w:r>
      <w:r w:rsidRPr="00854A72">
        <w:rPr>
          <w:rFonts w:ascii="Tahoma" w:eastAsia="宋体" w:hAnsi="Tahoma" w:cs="Tahoma"/>
          <w:kern w:val="0"/>
          <w:sz w:val="27"/>
          <w:szCs w:val="27"/>
        </w:rPr>
        <w:t>2012</w:t>
      </w:r>
      <w:r w:rsidRPr="00854A72">
        <w:rPr>
          <w:rFonts w:ascii="Tahoma" w:eastAsia="宋体" w:hAnsi="Tahoma" w:cs="Tahoma"/>
          <w:kern w:val="0"/>
          <w:sz w:val="27"/>
          <w:szCs w:val="27"/>
        </w:rPr>
        <w:t>年（含）以来因各种原因被撤销者；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  <w:u w:val="single"/>
        </w:rPr>
      </w:pP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（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3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）在研的国家社科基金项目（含重大项目、重点项目、一般项目、青年项目、后期资助项目、西部项目和单列学科项目等各类项目）、国家自然科学基金各类项目负责人，以上项目若已结项需附相关证明；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  <w:u w:val="single"/>
        </w:rPr>
      </w:pP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（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4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）申报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2015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年度教育部人文社会科学研究一般项目其他类别项目者。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  <w:u w:val="single"/>
        </w:rPr>
      </w:pP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4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．申请国家社科基金项目的负责人同年度不能申请本专项。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  <w:u w:val="single"/>
        </w:rPr>
      </w:pP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5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．连续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2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年（指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2013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、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2014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年）申请教育部一般项目（含专项任务项目）未获资助的申请人，本次暂停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1</w:t>
      </w:r>
      <w:r w:rsidRPr="00854A72">
        <w:rPr>
          <w:rFonts w:ascii="Tahoma" w:eastAsia="宋体" w:hAnsi="Tahoma" w:cs="Tahoma"/>
          <w:kern w:val="0"/>
          <w:sz w:val="27"/>
          <w:szCs w:val="27"/>
          <w:u w:val="single"/>
        </w:rPr>
        <w:t>年本专项申请资格。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2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b/>
          <w:bCs/>
          <w:kern w:val="0"/>
          <w:sz w:val="27"/>
          <w:szCs w:val="27"/>
        </w:rPr>
        <w:t>三、申报办法和申报程序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本专项以高校为单位集中申报，不受理个人申报。具体申报办法和程序如下：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lastRenderedPageBreak/>
        <w:t>1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．本次项目采取网上申报方式。《教育部人文社会科学研究专项任务项目申请评审书》（以下简称《申请评审书》）启用</w:t>
      </w:r>
      <w:r w:rsidRPr="00854A72">
        <w:rPr>
          <w:rFonts w:ascii="Tahoma" w:eastAsia="宋体" w:hAnsi="Tahoma" w:cs="Tahoma"/>
          <w:kern w:val="0"/>
          <w:sz w:val="27"/>
          <w:szCs w:val="27"/>
        </w:rPr>
        <w:t>2015</w:t>
      </w:r>
      <w:r w:rsidRPr="00854A72">
        <w:rPr>
          <w:rFonts w:ascii="Tahoma" w:eastAsia="宋体" w:hAnsi="Tahoma" w:cs="Tahoma"/>
          <w:kern w:val="0"/>
          <w:sz w:val="27"/>
          <w:szCs w:val="27"/>
        </w:rPr>
        <w:t>年新版本，以前版本无效。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2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．中国高校人文社会科学信息网（</w:t>
      </w:r>
      <w:hyperlink r:id="rId6" w:history="1">
        <w:r w:rsidRPr="00854A72">
          <w:rPr>
            <w:rFonts w:ascii="Tahoma" w:eastAsia="宋体" w:hAnsi="Tahoma" w:cs="Tahoma"/>
            <w:color w:val="003366"/>
            <w:kern w:val="0"/>
            <w:sz w:val="27"/>
            <w:szCs w:val="27"/>
          </w:rPr>
          <w:t>www.sinoss.net</w:t>
        </w:r>
      </w:hyperlink>
      <w:r w:rsidRPr="00854A72">
        <w:rPr>
          <w:rFonts w:ascii="Tahoma" w:eastAsia="宋体" w:hAnsi="Tahoma" w:cs="Tahoma"/>
          <w:kern w:val="0"/>
          <w:sz w:val="27"/>
          <w:szCs w:val="27"/>
        </w:rPr>
        <w:t>）（以下简称社科网）</w:t>
      </w:r>
      <w:r w:rsidRPr="00854A72">
        <w:rPr>
          <w:rFonts w:ascii="Tahoma" w:eastAsia="宋体" w:hAnsi="Tahoma" w:cs="Tahoma"/>
          <w:kern w:val="0"/>
          <w:sz w:val="27"/>
          <w:szCs w:val="27"/>
        </w:rPr>
        <w:t>“</w:t>
      </w:r>
      <w:r w:rsidRPr="00854A72">
        <w:rPr>
          <w:rFonts w:ascii="Tahoma" w:eastAsia="宋体" w:hAnsi="Tahoma" w:cs="Tahoma"/>
          <w:kern w:val="0"/>
          <w:sz w:val="27"/>
          <w:szCs w:val="27"/>
        </w:rPr>
        <w:t>教育部人文社会科学研究管理平台项目申报系统</w:t>
      </w:r>
      <w:r w:rsidRPr="00854A72">
        <w:rPr>
          <w:rFonts w:ascii="Tahoma" w:eastAsia="宋体" w:hAnsi="Tahoma" w:cs="Tahoma"/>
          <w:kern w:val="0"/>
          <w:sz w:val="27"/>
          <w:szCs w:val="27"/>
        </w:rPr>
        <w:t>”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（以下简称</w:t>
      </w:r>
      <w:r w:rsidRPr="00854A72">
        <w:rPr>
          <w:rFonts w:ascii="Tahoma" w:eastAsia="宋体" w:hAnsi="Tahoma" w:cs="Tahoma"/>
          <w:kern w:val="0"/>
          <w:sz w:val="27"/>
          <w:szCs w:val="27"/>
        </w:rPr>
        <w:t>“</w:t>
      </w:r>
      <w:r w:rsidRPr="00854A72">
        <w:rPr>
          <w:rFonts w:ascii="Tahoma" w:eastAsia="宋体" w:hAnsi="Tahoma" w:cs="Tahoma"/>
          <w:kern w:val="0"/>
          <w:sz w:val="27"/>
          <w:szCs w:val="27"/>
        </w:rPr>
        <w:t>申报系统</w:t>
      </w:r>
      <w:r w:rsidRPr="00854A72">
        <w:rPr>
          <w:rFonts w:ascii="Tahoma" w:eastAsia="宋体" w:hAnsi="Tahoma" w:cs="Tahoma"/>
          <w:kern w:val="0"/>
          <w:sz w:val="27"/>
          <w:szCs w:val="27"/>
        </w:rPr>
        <w:t>”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）为本次申报的唯一网络平台。网络申报办法及流程以该系统为准。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3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．申请者可登录社科网申报系统下载《申请评审书》，按申报系统提示说明及《申请评审书》填表要求用计算机填写、打印，并通过申报系统上传《申请评审书》的电子文档。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color w:val="FF0000"/>
          <w:kern w:val="0"/>
          <w:sz w:val="27"/>
          <w:szCs w:val="27"/>
        </w:rPr>
        <w:t>4</w:t>
      </w:r>
      <w:r w:rsidRPr="00854A72">
        <w:rPr>
          <w:rFonts w:ascii="Tahoma" w:eastAsia="宋体" w:hAnsi="Tahoma" w:cs="Tahoma"/>
          <w:color w:val="FF0000"/>
          <w:kern w:val="0"/>
          <w:sz w:val="27"/>
          <w:szCs w:val="27"/>
        </w:rPr>
        <w:t>．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本次项目学校网上申报截止日期为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2015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年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3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月</w:t>
      </w:r>
      <w:r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2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日，</w:t>
      </w:r>
      <w:r>
        <w:rPr>
          <w:rFonts w:ascii="Tahoma" w:eastAsia="宋体" w:hAnsi="Tahoma" w:cs="Tahoma" w:hint="eastAsia"/>
          <w:b/>
          <w:bCs/>
          <w:color w:val="FF0000"/>
          <w:kern w:val="0"/>
          <w:sz w:val="27"/>
          <w:szCs w:val="27"/>
          <w:u w:val="single"/>
        </w:rPr>
        <w:t>请</w:t>
      </w:r>
      <w:r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在此前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报与书面《申请评审书（含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A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、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B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表）》等内容一致的电子版文档</w:t>
      </w:r>
      <w:r>
        <w:rPr>
          <w:rFonts w:ascii="Tahoma" w:eastAsia="宋体" w:hAnsi="Tahoma" w:cs="Tahoma" w:hint="eastAsia"/>
          <w:b/>
          <w:bCs/>
          <w:color w:val="FF0000"/>
          <w:kern w:val="0"/>
          <w:sz w:val="27"/>
          <w:szCs w:val="27"/>
          <w:u w:val="single"/>
        </w:rPr>
        <w:t>，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发至</w:t>
      </w:r>
      <w:r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ttwang@skc.ecnu.edu.cn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。</w:t>
      </w:r>
      <w:r>
        <w:rPr>
          <w:rFonts w:ascii="Tahoma" w:eastAsia="宋体" w:hAnsi="Tahoma" w:cs="Tahoma" w:hint="eastAsia"/>
          <w:b/>
          <w:bCs/>
          <w:color w:val="FF0000"/>
          <w:kern w:val="0"/>
          <w:sz w:val="27"/>
          <w:szCs w:val="27"/>
          <w:u w:val="single"/>
        </w:rPr>
        <w:t>由社科处</w:t>
      </w:r>
      <w:r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统一上传至教育部网站</w:t>
      </w:r>
    </w:p>
    <w:p w:rsidR="00854A72" w:rsidRPr="00854A72" w:rsidRDefault="00854A72" w:rsidP="00854A72">
      <w:pPr>
        <w:widowControl/>
        <w:spacing w:after="100" w:afterAutospacing="1"/>
        <w:ind w:firstLineChars="189" w:firstLine="512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并于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2015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年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3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月</w:t>
      </w:r>
      <w:r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12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日前报送以下纸质材料：完整准确的书面《申请评审书（含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A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、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B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表）》一式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2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份（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A4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纸打印，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AB</w:t>
      </w:r>
      <w:r w:rsidRPr="00854A72">
        <w:rPr>
          <w:rFonts w:ascii="Tahoma" w:eastAsia="宋体" w:hAnsi="Tahoma" w:cs="Tahoma"/>
          <w:b/>
          <w:bCs/>
          <w:color w:val="FF0000"/>
          <w:kern w:val="0"/>
          <w:sz w:val="27"/>
          <w:szCs w:val="27"/>
          <w:u w:val="single"/>
        </w:rPr>
        <w:t>表左侧装订在一起，其中一份必须为原件）；</w:t>
      </w:r>
    </w:p>
    <w:p w:rsidR="00854A72" w:rsidRPr="00854A72" w:rsidRDefault="00854A72" w:rsidP="00854A72">
      <w:pPr>
        <w:widowControl/>
        <w:spacing w:after="100" w:afterAutospacing="1"/>
        <w:ind w:firstLineChars="189" w:firstLine="512"/>
        <w:jc w:val="left"/>
        <w:rPr>
          <w:rFonts w:ascii="Tahoma" w:eastAsia="宋体" w:hAnsi="Tahoma" w:cs="Tahoma"/>
          <w:kern w:val="0"/>
          <w:sz w:val="17"/>
          <w:szCs w:val="17"/>
        </w:rPr>
      </w:pPr>
      <w:r w:rsidRPr="00854A72">
        <w:rPr>
          <w:rFonts w:ascii="Tahoma" w:eastAsia="宋体" w:hAnsi="Tahoma" w:cs="Tahoma"/>
          <w:b/>
          <w:bCs/>
          <w:kern w:val="0"/>
          <w:sz w:val="27"/>
          <w:szCs w:val="27"/>
        </w:rPr>
        <w:t>四、其他事项</w:t>
      </w:r>
    </w:p>
    <w:p w:rsidR="00854A72" w:rsidRPr="00854A72" w:rsidRDefault="00854A72" w:rsidP="00854A72">
      <w:pPr>
        <w:spacing w:before="100" w:beforeAutospacing="1" w:after="100" w:afterAutospacing="1" w:line="360" w:lineRule="auto"/>
        <w:ind w:firstLine="529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申报过程中如有其他问题，请及时与各学院、部门科研管理负责人</w:t>
      </w:r>
      <w:r w:rsidRPr="00854A72">
        <w:rPr>
          <w:rFonts w:ascii="Tahoma" w:eastAsia="宋体" w:hAnsi="Tahoma" w:cs="Tahoma"/>
          <w:kern w:val="0"/>
          <w:sz w:val="27"/>
          <w:szCs w:val="27"/>
        </w:rPr>
        <w:lastRenderedPageBreak/>
        <w:t>联系，也可直接与社科处联系：</w:t>
      </w:r>
    </w:p>
    <w:p w:rsidR="00854A72" w:rsidRPr="00854A72" w:rsidRDefault="00854A72" w:rsidP="00854A72">
      <w:pPr>
        <w:spacing w:before="100" w:beforeAutospacing="1" w:after="100" w:afterAutospacing="1" w:line="360" w:lineRule="auto"/>
        <w:ind w:firstLineChars="200" w:firstLine="540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社科处联系人：王同彤、霍九仓</w:t>
      </w:r>
    </w:p>
    <w:p w:rsidR="00854A72" w:rsidRPr="00854A72" w:rsidRDefault="00854A72" w:rsidP="00854A72">
      <w:pPr>
        <w:spacing w:before="100" w:beforeAutospacing="1" w:after="100" w:afterAutospacing="1" w:line="360" w:lineRule="auto"/>
        <w:ind w:firstLineChars="200" w:firstLine="540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联系电话：</w:t>
      </w:r>
      <w:r w:rsidRPr="00854A72">
        <w:rPr>
          <w:rFonts w:ascii="Tahoma" w:eastAsia="宋体" w:hAnsi="Tahoma" w:cs="Tahoma"/>
          <w:kern w:val="0"/>
          <w:sz w:val="27"/>
          <w:szCs w:val="27"/>
        </w:rPr>
        <w:t xml:space="preserve"> 54345126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，</w:t>
      </w:r>
      <w:r w:rsidRPr="00854A72">
        <w:rPr>
          <w:rFonts w:ascii="Tahoma" w:eastAsia="宋体" w:hAnsi="Tahoma" w:cs="Tahoma"/>
          <w:kern w:val="0"/>
          <w:sz w:val="27"/>
          <w:szCs w:val="27"/>
        </w:rPr>
        <w:t>62233448</w:t>
      </w:r>
    </w:p>
    <w:p w:rsidR="00854A72" w:rsidRPr="00854A72" w:rsidRDefault="00854A72" w:rsidP="00854A72">
      <w:pPr>
        <w:spacing w:before="100" w:beforeAutospacing="1" w:after="100" w:afterAutospacing="1" w:line="360" w:lineRule="auto"/>
        <w:ind w:firstLineChars="200" w:firstLine="540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E-mail</w:t>
      </w:r>
      <w:r w:rsidRPr="00854A72">
        <w:rPr>
          <w:rFonts w:ascii="Tahoma" w:eastAsia="宋体" w:hAnsi="Tahoma" w:cs="Tahoma"/>
          <w:kern w:val="0"/>
          <w:sz w:val="27"/>
          <w:szCs w:val="27"/>
        </w:rPr>
        <w:t>：</w:t>
      </w:r>
      <w:hyperlink r:id="rId7" w:history="1">
        <w:r w:rsidRPr="00854A72">
          <w:rPr>
            <w:rFonts w:ascii="Tahoma" w:eastAsia="宋体" w:hAnsi="Tahoma" w:cs="Tahoma"/>
            <w:kern w:val="0"/>
            <w:sz w:val="27"/>
            <w:szCs w:val="27"/>
          </w:rPr>
          <w:t>ttwang@skc.ecnu.edu.cn</w:t>
        </w:r>
        <w:r w:rsidRPr="00854A72">
          <w:rPr>
            <w:rFonts w:ascii="Tahoma" w:eastAsia="宋体" w:hAnsi="Tahoma" w:cs="Tahoma"/>
            <w:kern w:val="0"/>
            <w:sz w:val="27"/>
            <w:szCs w:val="27"/>
          </w:rPr>
          <w:t>、</w:t>
        </w:r>
        <w:r w:rsidRPr="00854A72">
          <w:rPr>
            <w:rFonts w:ascii="Tahoma" w:eastAsia="宋体" w:hAnsi="Tahoma" w:cs="Tahoma"/>
            <w:kern w:val="0"/>
            <w:sz w:val="27"/>
            <w:szCs w:val="27"/>
          </w:rPr>
          <w:t>jchuo@admin.ecnu.edu.cn</w:t>
        </w:r>
      </w:hyperlink>
    </w:p>
    <w:p w:rsidR="00854A72" w:rsidRPr="00854A72" w:rsidRDefault="00854A72" w:rsidP="00854A72">
      <w:pPr>
        <w:spacing w:before="100" w:beforeAutospacing="1" w:after="100" w:afterAutospacing="1" w:line="360" w:lineRule="auto"/>
        <w:ind w:firstLineChars="200" w:firstLine="540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地址：闵行校区行政楼</w:t>
      </w:r>
      <w:r w:rsidRPr="00854A72">
        <w:rPr>
          <w:rFonts w:ascii="Tahoma" w:eastAsia="宋体" w:hAnsi="Tahoma" w:cs="Tahoma"/>
          <w:kern w:val="0"/>
          <w:sz w:val="27"/>
          <w:szCs w:val="27"/>
        </w:rPr>
        <w:t>325</w:t>
      </w:r>
      <w:r w:rsidRPr="00854A72">
        <w:rPr>
          <w:rFonts w:ascii="Tahoma" w:eastAsia="宋体" w:hAnsi="Tahoma" w:cs="Tahoma"/>
          <w:kern w:val="0"/>
          <w:sz w:val="27"/>
          <w:szCs w:val="27"/>
        </w:rPr>
        <w:t>、中北校区理科大楼</w:t>
      </w:r>
      <w:r w:rsidRPr="00854A72">
        <w:rPr>
          <w:rFonts w:ascii="Tahoma" w:eastAsia="宋体" w:hAnsi="Tahoma" w:cs="Tahoma"/>
          <w:kern w:val="0"/>
          <w:sz w:val="27"/>
          <w:szCs w:val="27"/>
        </w:rPr>
        <w:t>A213</w:t>
      </w:r>
      <w:r w:rsidRPr="00854A72">
        <w:rPr>
          <w:rFonts w:ascii="Tahoma" w:eastAsia="宋体" w:hAnsi="Tahoma" w:cs="Tahoma"/>
          <w:kern w:val="0"/>
          <w:sz w:val="27"/>
          <w:szCs w:val="27"/>
        </w:rPr>
        <w:t>。</w:t>
      </w:r>
    </w:p>
    <w:p w:rsidR="00854A72" w:rsidRPr="00854A72" w:rsidRDefault="00854A72" w:rsidP="00854A72">
      <w:pPr>
        <w:spacing w:before="100" w:beforeAutospacing="1" w:after="100" w:afterAutospacing="1" w:line="360" w:lineRule="auto"/>
        <w:ind w:firstLineChars="200" w:firstLine="540"/>
        <w:jc w:val="right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 </w:t>
      </w:r>
    </w:p>
    <w:p w:rsidR="00854A72" w:rsidRPr="00854A72" w:rsidRDefault="00854A72" w:rsidP="00854A72">
      <w:pPr>
        <w:spacing w:before="100" w:beforeAutospacing="1" w:after="100" w:afterAutospacing="1" w:line="360" w:lineRule="auto"/>
        <w:ind w:firstLineChars="200" w:firstLine="540"/>
        <w:jc w:val="right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社科处</w:t>
      </w:r>
    </w:p>
    <w:p w:rsidR="00854A72" w:rsidRPr="00854A72" w:rsidRDefault="00854A72" w:rsidP="00854A72">
      <w:pPr>
        <w:widowControl/>
        <w:spacing w:after="100" w:afterAutospacing="1"/>
        <w:ind w:firstLineChars="189" w:firstLine="510"/>
        <w:jc w:val="right"/>
        <w:rPr>
          <w:rFonts w:ascii="Tahoma" w:eastAsia="宋体" w:hAnsi="Tahoma" w:cs="Tahoma"/>
          <w:kern w:val="0"/>
          <w:sz w:val="27"/>
          <w:szCs w:val="27"/>
        </w:rPr>
      </w:pPr>
      <w:r w:rsidRPr="00854A72">
        <w:rPr>
          <w:rFonts w:ascii="Tahoma" w:eastAsia="宋体" w:hAnsi="Tahoma" w:cs="Tahoma"/>
          <w:kern w:val="0"/>
          <w:sz w:val="27"/>
          <w:szCs w:val="27"/>
        </w:rPr>
        <w:t>201</w:t>
      </w:r>
      <w:r>
        <w:rPr>
          <w:rFonts w:ascii="Tahoma" w:eastAsia="宋体" w:hAnsi="Tahoma" w:cs="Tahoma"/>
          <w:kern w:val="0"/>
          <w:sz w:val="27"/>
          <w:szCs w:val="27"/>
        </w:rPr>
        <w:t>5</w:t>
      </w:r>
      <w:r w:rsidRPr="00854A72">
        <w:rPr>
          <w:rFonts w:ascii="Tahoma" w:eastAsia="宋体" w:hAnsi="Tahoma" w:cs="Tahoma"/>
          <w:kern w:val="0"/>
          <w:sz w:val="27"/>
          <w:szCs w:val="27"/>
        </w:rPr>
        <w:t>年</w:t>
      </w:r>
      <w:r>
        <w:rPr>
          <w:rFonts w:ascii="Tahoma" w:eastAsia="宋体" w:hAnsi="Tahoma" w:cs="Tahoma"/>
          <w:kern w:val="0"/>
          <w:sz w:val="27"/>
          <w:szCs w:val="27"/>
        </w:rPr>
        <w:t>1</w:t>
      </w:r>
      <w:r w:rsidRPr="00854A72">
        <w:rPr>
          <w:rFonts w:ascii="Tahoma" w:eastAsia="宋体" w:hAnsi="Tahoma" w:cs="Tahoma"/>
          <w:kern w:val="0"/>
          <w:sz w:val="27"/>
          <w:szCs w:val="27"/>
        </w:rPr>
        <w:t>月</w:t>
      </w:r>
      <w:r>
        <w:rPr>
          <w:rFonts w:ascii="Tahoma" w:eastAsia="宋体" w:hAnsi="Tahoma" w:cs="Tahoma"/>
          <w:kern w:val="0"/>
          <w:sz w:val="27"/>
          <w:szCs w:val="27"/>
        </w:rPr>
        <w:t>9</w:t>
      </w:r>
      <w:r w:rsidRPr="00854A72">
        <w:rPr>
          <w:rFonts w:ascii="Tahoma" w:eastAsia="宋体" w:hAnsi="Tahoma" w:cs="Tahoma"/>
          <w:kern w:val="0"/>
          <w:sz w:val="27"/>
          <w:szCs w:val="27"/>
        </w:rPr>
        <w:t xml:space="preserve">日　　</w:t>
      </w:r>
      <w:r w:rsidRPr="00854A72">
        <w:rPr>
          <w:rFonts w:ascii="Tahoma" w:eastAsia="宋体" w:hAnsi="Tahoma" w:cs="Tahoma"/>
          <w:kern w:val="0"/>
          <w:sz w:val="27"/>
          <w:szCs w:val="27"/>
        </w:rPr>
        <w:t xml:space="preserve"> </w:t>
      </w:r>
    </w:p>
    <w:p w:rsidR="00854A72" w:rsidRPr="00854A72" w:rsidRDefault="00295836" w:rsidP="00854A72">
      <w:pPr>
        <w:widowControl/>
        <w:spacing w:after="100" w:afterAutospacing="1"/>
        <w:ind w:firstLineChars="189" w:firstLine="5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ahoma" w:eastAsia="宋体" w:hAnsi="Tahoma" w:cs="Tahoma" w:hint="eastAsia"/>
          <w:kern w:val="0"/>
          <w:sz w:val="27"/>
          <w:szCs w:val="27"/>
        </w:rPr>
        <w:t>点击</w:t>
      </w:r>
      <w:r>
        <w:rPr>
          <w:rFonts w:ascii="Tahoma" w:eastAsia="宋体" w:hAnsi="Tahoma" w:cs="Tahoma"/>
          <w:kern w:val="0"/>
          <w:sz w:val="27"/>
          <w:szCs w:val="27"/>
        </w:rPr>
        <w:t>下载</w:t>
      </w:r>
      <w:r w:rsidR="00854A72" w:rsidRPr="00854A72">
        <w:rPr>
          <w:rFonts w:ascii="Tahoma" w:eastAsia="宋体" w:hAnsi="Tahoma" w:cs="Tahoma"/>
          <w:kern w:val="0"/>
          <w:sz w:val="27"/>
          <w:szCs w:val="27"/>
        </w:rPr>
        <w:t>附件：</w:t>
      </w:r>
    </w:p>
    <w:p w:rsidR="00854A72" w:rsidRDefault="00854A72" w:rsidP="00854A72">
      <w:pPr>
        <w:ind w:firstLineChars="189" w:firstLine="510"/>
      </w:pPr>
      <w:bookmarkStart w:id="0" w:name="_GoBack"/>
      <w:bookmarkEnd w:id="0"/>
      <w:r w:rsidRPr="00854A72">
        <w:rPr>
          <w:rFonts w:ascii="Tahoma" w:eastAsia="宋体" w:hAnsi="Tahoma" w:cs="Tahoma"/>
          <w:color w:val="003366"/>
          <w:kern w:val="0"/>
          <w:sz w:val="27"/>
          <w:szCs w:val="27"/>
        </w:rPr>
        <w:t>1</w:t>
      </w:r>
      <w:r w:rsidRPr="00854A72">
        <w:rPr>
          <w:rFonts w:ascii="Tahoma" w:eastAsia="宋体" w:hAnsi="Tahoma" w:cs="Tahoma"/>
          <w:color w:val="003366"/>
          <w:kern w:val="0"/>
          <w:sz w:val="27"/>
          <w:szCs w:val="27"/>
        </w:rPr>
        <w:t>、</w:t>
      </w:r>
      <w:r w:rsidRPr="00854A72">
        <w:rPr>
          <w:rFonts w:ascii="Tahoma" w:eastAsia="宋体" w:hAnsi="Tahoma" w:cs="Tahoma"/>
          <w:color w:val="003366"/>
          <w:kern w:val="0"/>
          <w:sz w:val="27"/>
          <w:szCs w:val="27"/>
        </w:rPr>
        <w:t>2015</w:t>
      </w:r>
      <w:r w:rsidRPr="00854A72">
        <w:rPr>
          <w:rFonts w:ascii="Tahoma" w:eastAsia="宋体" w:hAnsi="Tahoma" w:cs="Tahoma"/>
          <w:color w:val="003366"/>
          <w:kern w:val="0"/>
          <w:sz w:val="27"/>
          <w:szCs w:val="27"/>
        </w:rPr>
        <w:t>年度教育部人文社会科学研究专项任务项目（中国特色社会主义理论体系研究）课题指南</w:t>
      </w:r>
      <w:r w:rsidRPr="00854A72">
        <w:rPr>
          <w:rFonts w:ascii="Tahoma" w:eastAsia="宋体" w:hAnsi="Tahoma" w:cs="Tahoma"/>
          <w:color w:val="003366"/>
          <w:kern w:val="0"/>
          <w:sz w:val="27"/>
          <w:szCs w:val="27"/>
        </w:rPr>
        <w:t xml:space="preserve"> </w:t>
      </w:r>
    </w:p>
    <w:sectPr w:rsidR="00854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F6A" w:rsidRDefault="00C61F6A" w:rsidP="004A4D3F">
      <w:r>
        <w:separator/>
      </w:r>
    </w:p>
  </w:endnote>
  <w:endnote w:type="continuationSeparator" w:id="0">
    <w:p w:rsidR="00C61F6A" w:rsidRDefault="00C61F6A" w:rsidP="004A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F6A" w:rsidRDefault="00C61F6A" w:rsidP="004A4D3F">
      <w:r>
        <w:separator/>
      </w:r>
    </w:p>
  </w:footnote>
  <w:footnote w:type="continuationSeparator" w:id="0">
    <w:p w:rsidR="00C61F6A" w:rsidRDefault="00C61F6A" w:rsidP="004A4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72"/>
    <w:rsid w:val="00295836"/>
    <w:rsid w:val="004A4D3F"/>
    <w:rsid w:val="00854A72"/>
    <w:rsid w:val="00B146A8"/>
    <w:rsid w:val="00C61F6A"/>
    <w:rsid w:val="00F27F63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76CFAF-6C85-49FC-9371-9D6997CC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2">
    <w:name w:val="head2"/>
    <w:basedOn w:val="a0"/>
    <w:rsid w:val="00854A72"/>
    <w:rPr>
      <w:rFonts w:ascii="Tahoma" w:hAnsi="Tahoma" w:cs="Tahoma" w:hint="default"/>
      <w:b w:val="0"/>
      <w:bCs w:val="0"/>
      <w:color w:val="333333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854A72"/>
    <w:rPr>
      <w:strike w:val="0"/>
      <w:dstrike w:val="0"/>
      <w:color w:val="003366"/>
      <w:u w:val="none"/>
      <w:effect w:val="none"/>
    </w:rPr>
  </w:style>
  <w:style w:type="character" w:customStyle="1" w:styleId="normal1">
    <w:name w:val="normal1"/>
    <w:basedOn w:val="a0"/>
    <w:rsid w:val="00854A72"/>
    <w:rPr>
      <w:rFonts w:ascii="Tahoma" w:hAnsi="Tahoma" w:cs="Tahoma" w:hint="default"/>
      <w:b w:val="0"/>
      <w:bCs w:val="0"/>
      <w:sz w:val="17"/>
      <w:szCs w:val="17"/>
    </w:rPr>
  </w:style>
  <w:style w:type="character" w:styleId="a4">
    <w:name w:val="Strong"/>
    <w:basedOn w:val="a0"/>
    <w:uiPriority w:val="22"/>
    <w:qFormat/>
    <w:rsid w:val="00854A72"/>
    <w:rPr>
      <w:b/>
      <w:bCs/>
    </w:rPr>
  </w:style>
  <w:style w:type="paragraph" w:styleId="a5">
    <w:name w:val="header"/>
    <w:basedOn w:val="a"/>
    <w:link w:val="Char"/>
    <w:uiPriority w:val="99"/>
    <w:unhideWhenUsed/>
    <w:rsid w:val="004A4D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A4D3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A4D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A4D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24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9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twang@skc.ecnu.edu.cn%E3%80%81jchuo@admin.ecn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noss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239</Words>
  <Characters>1366</Characters>
  <Application>Microsoft Office Word</Application>
  <DocSecurity>0</DocSecurity>
  <Lines>11</Lines>
  <Paragraphs>3</Paragraphs>
  <ScaleCrop>false</ScaleCrop>
  <Company>微软中国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4</cp:revision>
  <dcterms:created xsi:type="dcterms:W3CDTF">2015-01-12T01:05:00Z</dcterms:created>
  <dcterms:modified xsi:type="dcterms:W3CDTF">2015-01-13T02:46:00Z</dcterms:modified>
</cp:coreProperties>
</file>