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B88245">
      <w:pPr>
        <w:jc w:val="center"/>
        <w:rPr>
          <w:rFonts w:hint="eastAsia" w:ascii="微软雅黑" w:hAnsi="微软雅黑" w:eastAsia="微软雅黑" w:cs="微软雅黑"/>
          <w:b/>
          <w:bCs/>
          <w:sz w:val="32"/>
          <w:szCs w:val="32"/>
        </w:rPr>
      </w:pPr>
      <w:bookmarkStart w:id="0" w:name="_GoBack"/>
      <w:r>
        <w:rPr>
          <w:rFonts w:hint="eastAsia" w:ascii="微软雅黑" w:hAnsi="微软雅黑" w:eastAsia="微软雅黑" w:cs="微软雅黑"/>
          <w:b/>
          <w:bCs/>
          <w:sz w:val="32"/>
          <w:szCs w:val="32"/>
        </w:rPr>
        <w:t>国家艺术基金（一般项目）2027年度青年艺术创作人才资助项目申报指南</w:t>
      </w:r>
    </w:p>
    <w:bookmarkEnd w:id="0"/>
    <w:p w14:paraId="6EC4916E">
      <w:pPr>
        <w:spacing w:line="360" w:lineRule="auto"/>
        <w:rPr>
          <w:rFonts w:hint="eastAsia"/>
        </w:rPr>
      </w:pPr>
    </w:p>
    <w:p w14:paraId="1CBD608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国家艺术基金面向社会受理青年艺术创作人才资助项目的申报，组织专家评审，确定资助项目和资助额度，并实施监管。</w:t>
      </w:r>
    </w:p>
    <w:p w14:paraId="79FB7C7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根据《国家艺术基金章程》《中央专项彩票公益金支持国家艺术基金项目资金管理办法》，结合《国家艺术基金项目资助管理办法》《国家艺术基金资助项目经费管理办法》等文件，制定本指南。</w:t>
      </w:r>
    </w:p>
    <w:p w14:paraId="0700AEBA">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一、资助要求</w:t>
      </w:r>
    </w:p>
    <w:p w14:paraId="69C99D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资助坚持以习近平新时代中国特色社会主义思想为指导，全面贯彻落实党的二十大和二十届历次全会精神，深入学习实践习近平文化思想，坚持为人民服务、为社会主义服务，坚持百花齐放、百家争鸣，坚持创造性转化、创新性发展，坚定文化自信，坚持以人民为中心的创作导向，坚守艺术理想，扎根生活、潜心创作，追求德艺双馨，讲品位、讲格调、讲责任，积极发展新时代中国特色社会主义文化、投身文化强国建设的青年文艺工作者。</w:t>
      </w:r>
    </w:p>
    <w:p w14:paraId="66229403">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二、资助范围</w:t>
      </w:r>
    </w:p>
    <w:p w14:paraId="2BD57A9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（一）戏剧编剧、曲本作者</w:t>
      </w:r>
    </w:p>
    <w:p w14:paraId="4C199AC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（二）音乐作曲</w:t>
      </w:r>
    </w:p>
    <w:p w14:paraId="67CB31E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（三）舞台艺术导演、编导</w:t>
      </w:r>
    </w:p>
    <w:p w14:paraId="02DAF64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（四）舞台艺术表演人才</w:t>
      </w:r>
    </w:p>
    <w:p w14:paraId="5F7F620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（五）绘画、雕塑、书法、篆刻、摄影创作人才</w:t>
      </w:r>
    </w:p>
    <w:p w14:paraId="09B3173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（六）工艺美术创作、艺术设计人才</w:t>
      </w:r>
    </w:p>
    <w:p w14:paraId="5CD1F67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（七）舞台艺术、美术评论人才</w:t>
      </w:r>
    </w:p>
    <w:p w14:paraId="6CD40B56">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三、申请额度</w:t>
      </w:r>
    </w:p>
    <w:p w14:paraId="58F5A9B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申请资助资金的额度不超过10万元。</w:t>
      </w:r>
    </w:p>
    <w:p w14:paraId="7AE44624">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四、资助方式</w:t>
      </w:r>
    </w:p>
    <w:p w14:paraId="053E8B8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对立项资助项目，国家艺术基金将先期拨付资助资金总额的50%；项目完成且验收合格后，拨付剩余50%的资助资金。资助资金主要用于创作采风、资料收集、材料购置和作品录音录像、包装运输、展览演出、结集出版等与创作有关的支出。</w:t>
      </w:r>
    </w:p>
    <w:p w14:paraId="0C1F199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（二）项目经费支付按照国库集中支付有关制度规定执行。</w:t>
      </w:r>
    </w:p>
    <w:p w14:paraId="3AAEB4C5">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五、申报条件</w:t>
      </w:r>
    </w:p>
    <w:p w14:paraId="26903A6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（一）本项目的项目申报主体为个人，其应同时具备以下条件：</w:t>
      </w:r>
    </w:p>
    <w:p w14:paraId="3311C9F3">
      <w:pPr>
        <w:spacing w:line="360" w:lineRule="auto"/>
        <w:ind w:firstLine="720" w:firstLineChars="300"/>
        <w:rPr>
          <w:rFonts w:hint="eastAsia" w:ascii="宋体" w:hAnsi="宋体" w:eastAsia="宋体" w:cs="宋体"/>
          <w:sz w:val="24"/>
          <w:szCs w:val="24"/>
        </w:rPr>
      </w:pPr>
      <w:r>
        <w:rPr>
          <w:rFonts w:hint="eastAsia" w:ascii="宋体" w:hAnsi="宋体" w:eastAsia="宋体" w:cs="宋体"/>
          <w:sz w:val="24"/>
          <w:szCs w:val="24"/>
        </w:rPr>
        <w:t>1.户籍要求（符合其中1条即可）：</w:t>
      </w:r>
    </w:p>
    <w:p w14:paraId="01697B2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（1）具有中华人民共和国内地（大陆）户籍；获得香港特别行政区、澳门特别行政区永久性居民身份的中国公民。</w:t>
      </w:r>
    </w:p>
    <w:p w14:paraId="78DB68F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（2）受聘、就读于大陆艺术机构、单位或高等院校的台湾地区文艺工作者。</w:t>
      </w:r>
    </w:p>
    <w:p w14:paraId="530FE967">
      <w:pPr>
        <w:spacing w:line="360" w:lineRule="auto"/>
        <w:rPr>
          <w:rFonts w:hint="eastAsia" w:ascii="宋体" w:hAnsi="宋体" w:eastAsia="宋体" w:cs="宋体"/>
          <w:sz w:val="24"/>
          <w:szCs w:val="24"/>
        </w:rPr>
      </w:pPr>
      <w:r>
        <w:rPr>
          <w:rFonts w:hint="eastAsia" w:ascii="宋体" w:hAnsi="宋体" w:eastAsia="宋体" w:cs="宋体"/>
          <w:sz w:val="24"/>
          <w:szCs w:val="24"/>
        </w:rPr>
        <w:t>2.年龄不超过40周岁（1986年4月30日以后出生）。</w:t>
      </w:r>
    </w:p>
    <w:p w14:paraId="41523B6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由本人工作单位出具推荐意见，或者由所在领域不少于3位具有副高级及以上职称的专家或知名人士出具推荐意见；受聘、就读于大陆艺术机构、单位或高等院校的台湾地区文艺工作者应由其受聘、就读的艺术机构、单位或高等院校出具推荐意见。</w:t>
      </w:r>
    </w:p>
    <w:p w14:paraId="157116E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已获得“国家艺术基金青年艺术创作人才资助项目”的项目主体，不能重复申报本项目；已获得“国家艺术基金美术个人创作资助项目”的项目主体，在资助项目尚未提交结项验收前，不能申报本项目。本项目与“国家艺术基金2027年度美术个人创作资助项目”不能兼报。</w:t>
      </w:r>
    </w:p>
    <w:p w14:paraId="5115F7EE">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六、申报数量</w:t>
      </w:r>
    </w:p>
    <w:p w14:paraId="6F54581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同一项目申报主体可申报1项青年艺术创作人才资助项目。</w:t>
      </w:r>
    </w:p>
    <w:p w14:paraId="328420EC">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七、申报时间</w:t>
      </w:r>
    </w:p>
    <w:p w14:paraId="37113A2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本项目从2026年4月15日起开始申报，至6月15日截止申报。国家艺术基金管理中心（以下简称“管理中心”）在申报期内受理项目申报，并提供相关咨询服务，逾期不予受理。</w:t>
      </w:r>
    </w:p>
    <w:p w14:paraId="37A3C2D1">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八、申报程序</w:t>
      </w:r>
    </w:p>
    <w:p w14:paraId="638057C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（一）项目申报主体在规定的申报受理期内，通过国家艺术基金网站 （http://www.cnaf.cn），登录“国家艺术基金资助项目管理系统”，按要求填写《国家艺术基金（一般项目）2027年度青年艺术创作人才资助项目申报表》，上传申报材料。</w:t>
      </w:r>
    </w:p>
    <w:p w14:paraId="1DD7B1A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（二）管理中心自申请截止之日起30日内，完成对申报项目的审核。符合相关规定的予以受理；不符合相关规定的，不予受理并通知项目申报主体。</w:t>
      </w:r>
    </w:p>
    <w:p w14:paraId="06B5AEA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（三）对项目申报主体提交的申报材料，管理中心按规定管理，并根据工作需要使用。</w:t>
      </w:r>
    </w:p>
    <w:p w14:paraId="37D1BE88">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九、申报材料</w:t>
      </w:r>
    </w:p>
    <w:p w14:paraId="0CD72BB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（一）《国家艺术基金（一般项目）2027年度青年艺术创作人才资助项目申报表》。</w:t>
      </w:r>
    </w:p>
    <w:p w14:paraId="7F57A49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（二）内地（大陆）项目申报主体须提供身份证；港澳特区项目申报主体须提供港澳永久性居民身份和中国公民身份的证明；台湾地区项目申报主体须提供台湾居民来往大陆通行证或台湾居民居住证。</w:t>
      </w:r>
    </w:p>
    <w:p w14:paraId="18F03E2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（三）台湾地区项目申报主体须提供与受聘艺术机构、单位签订的聘用合同或就读院校学生证。</w:t>
      </w:r>
    </w:p>
    <w:p w14:paraId="604CEDB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（四）项目申报主体曾在本领域获得专业奖项或参加过展览、演出活动的，须提交获奖、参展、参演证书。</w:t>
      </w:r>
    </w:p>
    <w:p w14:paraId="33D20D6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申报材料中若有涉及党和国家领导人，涉及中国共产党历史、中华人民共和国历史、中国人民解放军历史上重大事件、重要人物和重大决策过程或较多地涉及民族宗教内容的作品，须提供省级文化和旅游行政部门的审读意见。</w:t>
      </w:r>
    </w:p>
    <w:p w14:paraId="4C36395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（六）项目申报主体已经获得或正在申请其他财政性资金、基金支持以及第三方资助的，须提供相应的批准文件或申报材料。</w:t>
      </w:r>
    </w:p>
    <w:p w14:paraId="2DC1303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（七）申报戏剧编剧、曲本作者项目，须提交项目申报主体曾创作完成的2至3部剧本、曲本，申报项目的创作构思、故事梗概。</w:t>
      </w:r>
    </w:p>
    <w:p w14:paraId="2741700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（八）申报音乐作曲项目，须提交项目申报主体曾创作完成的2至3部作品的乐谱、音频或视频文件和申报项目的艺术构思、音乐小样及其乐谱。</w:t>
      </w:r>
    </w:p>
    <w:p w14:paraId="57D8DB9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（九）申报舞台艺术导演、编导项目，须提交项目申报主体曾执导的2至3部作品的视频文件和申报项目的创作构思。</w:t>
      </w:r>
    </w:p>
    <w:p w14:paraId="0E49A09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（十）申报舞台艺术表演人才项目，须提交项目申报主体曾演出的2至3部舞台艺术作品视频文件，其中至少有1部为本人单独表演的作品，以及申报项目的创作构思或部分彩排视频。</w:t>
      </w:r>
    </w:p>
    <w:p w14:paraId="15EF357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（十一）申报绘画、雕塑、书法、篆刻、摄影、工艺美术创作和艺术设计人才项目，须提交项目申报主体曾创作完成的5至10幅作品照片和申报项目的构思草图、初稿或作品小样的照片。</w:t>
      </w:r>
    </w:p>
    <w:p w14:paraId="7406060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（十二）申报舞台艺术、美术评论人才项目，须提交项目申报主体撰写且公开发表的2至3篇评论文章和申报项目的评论内容、基本思路。</w:t>
      </w:r>
    </w:p>
    <w:p w14:paraId="5CAF58B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（十三）申报材料应于2026年6月15日前通过网络提交，管理中心不接受纸质申报材料。作为附件上传的辅助材料，图片应采用扫描的方式形成，视频应完整清晰，可识别度高。</w:t>
      </w:r>
    </w:p>
    <w:p w14:paraId="16FBAD44">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十、签约实施</w:t>
      </w:r>
    </w:p>
    <w:p w14:paraId="7AC9A76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确定申报项目为立项资助项目后，管理中心将与项目申报主体签订《国家艺术基金资助项目协议书》。《国家艺术基金（一般项目）2027年度青年艺术创作人才资助项目申报表》作为协议书附件，具有同等约束力。</w:t>
      </w:r>
    </w:p>
    <w:p w14:paraId="7BF945E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申报项目立项后，项目主体视为同意按照国家艺术基金安排，参加国家艺术基金组织的出版、演出、展览、展播和研讨等宣传推广活动，并将全部项目成果的展览权、放映权、广播权和信息网络传播权等与成果运用相关的著作权以非专有使用许可的方式授予管理中心。</w:t>
      </w:r>
    </w:p>
    <w:p w14:paraId="6B26CCFE">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十一、监督验收</w:t>
      </w:r>
    </w:p>
    <w:p w14:paraId="64F0488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（一）资助项目应于2028年6月30日前提交完整的成果材料，参加结项验收。</w:t>
      </w:r>
    </w:p>
    <w:p w14:paraId="4AB183E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（二）资助项目申请结项验收时，须提交完整作品。</w:t>
      </w:r>
    </w:p>
    <w:p w14:paraId="5A2FD4C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1.戏剧编剧、曲本作者项目须提交完整的戏剧剧本、曲艺曲本。</w:t>
      </w:r>
    </w:p>
    <w:p w14:paraId="14724F4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2.音乐作曲项目须提交完整的音乐作品乐谱、音频或视频。</w:t>
      </w:r>
    </w:p>
    <w:p w14:paraId="19B2945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3.舞台艺术导演、编导项目须提交完整的作品视频。</w:t>
      </w:r>
    </w:p>
    <w:p w14:paraId="4BCDB90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4.舞台艺术表演人才项目须提交完整的个人演出视频。</w:t>
      </w:r>
    </w:p>
    <w:p w14:paraId="60370A8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绘画、雕塑、书法、篆刻、摄影创作人才项目须提交完整的创作作品，其中，中国画、油画、水彩（粉）画作品单幅不小于1.5米×1.5米；版画作品单幅不小于1米×1米；雕塑作品单件最长边不小于1.2米，应为硬质材料；书法作品单件不小于1米×1.8米；篆刻作品单件不小于0.035米×0.035米；摄影作品单幅不小于20寸（0.4米×0.5米），应用专业级相纸打印。</w:t>
      </w:r>
    </w:p>
    <w:p w14:paraId="29ABA7B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6.工艺美术创作、艺术设计人才项目须提交完整的创作作品。</w:t>
      </w:r>
    </w:p>
    <w:p w14:paraId="211AFC9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7.舞台艺术、美术评论人才项目须提交撰写的评论文章。</w:t>
      </w:r>
    </w:p>
    <w:p w14:paraId="305D300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（三）管理中心将按照《国家艺术基金资助项目监督管理办法》，对资助项目实施情况进行监督，并组织专家对资助项目进行结项验收。</w:t>
      </w:r>
    </w:p>
    <w:p w14:paraId="5D37514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（四）项目主体要保证申报项目在申报及后续实施过程中均不侵犯任何第三方的著作权及其他合法权益。如有侵犯，项目主体依法承担全部责任。</w:t>
      </w:r>
    </w:p>
    <w:p w14:paraId="2251231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项目主体违反《国家艺术基金资助项目监督管理办法》及其他有关管理规定的，视情况给予书面警告、通报批评、停止拨款、撤销项目、追回已拨资金、暂停申报资格等处罚。涉嫌违法违纪的移交有关部门处理。</w:t>
      </w:r>
    </w:p>
    <w:p w14:paraId="4D481400">
      <w:pPr>
        <w:spacing w:line="36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rPr>
        <w:t>十二、其他</w:t>
      </w:r>
    </w:p>
    <w:p w14:paraId="0A18367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资助项目结项验收前，未经管理中心书面同意，项目主体不得以国家艺术基金资助项目的名义安排资助项目作品的出版、演出、展览以及出售、捐赠资助项目的作品。结项验收合格后，方可开展上述活动并应在相关场所和材料显著位置标注“彩票公益金资助——中国福利彩票和中国体育彩票”和“国家艺术基金资助”标识。</w:t>
      </w:r>
    </w:p>
    <w:p w14:paraId="0C49C5F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（二）国家艺术基金对项目主体在项目申报、实施过程中与第三方产生的纠纷不承担任何责任。</w:t>
      </w:r>
    </w:p>
    <w:p w14:paraId="2AF7D3A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（三）管理中心对本指南拥有最终解释权。</w:t>
      </w:r>
    </w:p>
    <w:p w14:paraId="18A07EC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（四）本指南自发布之日起实施。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2F67E4"/>
    <w:rsid w:val="7F2F67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9</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2026-03-27T01:05:00Z</dcterms:created>
  <dc:creator>wangye</dc:creator>
  <cp:lastModifiedBy>wangye</cp:lastModifiedBy>
  <dcterms:modified xsi:type="dcterms:W3CDTF">2026-03-27T01:16:27Z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7FAE7A1CD7A54E68A0CA0D5A0881B22B_11</vt:lpwstr>
  </property>
  <property fmtid="{D5CDD505-2E9C-101B-9397-08002B2CF9AE}" pid="4" name="KSOTemplateDocerSaveRecord">
    <vt:lpwstr>eyJoZGlkIjoiM2IxMWNlNWMwNmUwOTc1ZDFjNWZiYTgwODgzZmY2MzYiLCJ1c2VySWQiOiIyMjk5MDIyMSJ9</vt:lpwstr>
  </property>
</Properties>
</file>